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6F" w:rsidRPr="00CE05BA" w:rsidRDefault="00CE05BA" w:rsidP="00CE05BA">
      <w:pPr>
        <w:jc w:val="center"/>
        <w:rPr>
          <w:rFonts w:ascii="Cambria" w:hAnsi="Cambria"/>
          <w:b/>
          <w:sz w:val="48"/>
        </w:rPr>
      </w:pPr>
      <w:r w:rsidRPr="00CE05BA">
        <w:rPr>
          <w:rFonts w:ascii="Cambria" w:hAnsi="Cambria"/>
          <w:b/>
          <w:sz w:val="48"/>
        </w:rPr>
        <w:t>Exciting Turbo55 Online Slots Experience for Modern Casino Enthusiasts</w:t>
      </w:r>
    </w:p>
    <w:p w:rsidR="00CE05BA" w:rsidRPr="00CE05BA" w:rsidRDefault="00CE05BA" w:rsidP="00CE05BA">
      <w:pPr>
        <w:rPr>
          <w:rFonts w:ascii="Cambria" w:hAnsi="Cambria"/>
          <w:sz w:val="24"/>
        </w:rPr>
      </w:pPr>
      <w:r w:rsidRPr="00CE05BA">
        <w:rPr>
          <w:rFonts w:ascii="Cambria" w:hAnsi="Cambria"/>
          <w:sz w:val="24"/>
        </w:rPr>
        <w:t xml:space="preserve">Turbo55 online slots have gained attention among players searching for engaging digital entertainment experiences. These slot games were created with colorful graphics, immersive sound effects, and a number of themes that attract different gaming preferences. Whether players enjoy adventure-inspired content, classic fruit-style reels, or fantasy-based experiences, Turbo55 online slots provide a broad choice of options. The mixture of modern visual design and user-friendly </w:t>
      </w:r>
      <w:proofErr w:type="spellStart"/>
      <w:r w:rsidRPr="00CE05BA">
        <w:rPr>
          <w:rFonts w:ascii="Cambria" w:hAnsi="Cambria"/>
          <w:sz w:val="24"/>
        </w:rPr>
        <w:t>gameplay</w:t>
      </w:r>
      <w:proofErr w:type="spellEnd"/>
      <w:r w:rsidRPr="00CE05BA">
        <w:rPr>
          <w:rFonts w:ascii="Cambria" w:hAnsi="Cambria"/>
          <w:sz w:val="24"/>
        </w:rPr>
        <w:t xml:space="preserve"> creates an environment where players can certainly explore different titles while enjoying smooth and responsive performance across various devices</w:t>
      </w:r>
      <w:r>
        <w:rPr>
          <w:rFonts w:ascii="Cambria" w:hAnsi="Cambria"/>
          <w:sz w:val="24"/>
        </w:rPr>
        <w:t xml:space="preserve"> </w:t>
      </w:r>
      <w:hyperlink r:id="rId4" w:tgtFrame="_blank" w:history="1">
        <w:r>
          <w:rPr>
            <w:rStyle w:val="Hyperlink"/>
            <w:rFonts w:ascii="Arial" w:hAnsi="Arial" w:cs="Arial"/>
            <w:color w:val="1155CC"/>
            <w:sz w:val="20"/>
            <w:szCs w:val="20"/>
          </w:rPr>
          <w:t>Turbo55</w:t>
        </w:r>
      </w:hyperlink>
      <w:r w:rsidRPr="00CE05BA">
        <w:rPr>
          <w:rFonts w:ascii="Cambria" w:hAnsi="Cambria"/>
          <w:sz w:val="24"/>
        </w:rPr>
        <w:t>.</w:t>
      </w:r>
    </w:p>
    <w:p w:rsidR="00CE05BA" w:rsidRPr="00CE05BA" w:rsidRDefault="00CE05BA" w:rsidP="00CE05BA">
      <w:pPr>
        <w:rPr>
          <w:rFonts w:ascii="Cambria" w:hAnsi="Cambria"/>
          <w:sz w:val="24"/>
        </w:rPr>
      </w:pPr>
    </w:p>
    <w:p w:rsidR="00CE05BA" w:rsidRPr="00CE05BA" w:rsidRDefault="00CE05BA" w:rsidP="00CE05BA">
      <w:pPr>
        <w:rPr>
          <w:rFonts w:ascii="Cambria" w:hAnsi="Cambria"/>
          <w:sz w:val="24"/>
        </w:rPr>
      </w:pPr>
      <w:r w:rsidRPr="00CE05BA">
        <w:rPr>
          <w:rFonts w:ascii="Cambria" w:hAnsi="Cambria"/>
          <w:sz w:val="24"/>
        </w:rPr>
        <w:t xml:space="preserve">One of the notable areas of Turbo55 online slots may be the diversity of </w:t>
      </w:r>
      <w:proofErr w:type="spellStart"/>
      <w:r w:rsidRPr="00CE05BA">
        <w:rPr>
          <w:rFonts w:ascii="Cambria" w:hAnsi="Cambria"/>
          <w:sz w:val="24"/>
        </w:rPr>
        <w:t>gameplay</w:t>
      </w:r>
      <w:proofErr w:type="spellEnd"/>
      <w:r w:rsidRPr="00CE05BA">
        <w:rPr>
          <w:rFonts w:ascii="Cambria" w:hAnsi="Cambria"/>
          <w:sz w:val="24"/>
        </w:rPr>
        <w:t xml:space="preserve"> features available within the collection. Many games include special symbols, bonus rounds, interactive animations, and creative mechanics that enhance the entire entertainment value. These features help produce a more dynamic experience compared to traditional slot formats, allowing players to savor unique challenges and exciting moments throughout their gaming sessions. The range of game styles ensures that both newcomers and experienced players will get content that matches their individual preferences and </w:t>
      </w:r>
      <w:proofErr w:type="gramStart"/>
      <w:r w:rsidRPr="00CE05BA">
        <w:rPr>
          <w:rFonts w:ascii="Cambria" w:hAnsi="Cambria"/>
          <w:sz w:val="24"/>
        </w:rPr>
        <w:t>interests</w:t>
      </w:r>
      <w:proofErr w:type="gramEnd"/>
      <w:r>
        <w:rPr>
          <w:rFonts w:ascii="Cambria" w:hAnsi="Cambria"/>
          <w:sz w:val="24"/>
        </w:rPr>
        <w:t xml:space="preserve"> </w:t>
      </w:r>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"https://turbo55.info/" \t "_blank" </w:instrText>
      </w:r>
      <w:r>
        <w:rPr>
          <w:rFonts w:ascii="Arial" w:hAnsi="Arial" w:cs="Arial"/>
          <w:color w:val="1155CC"/>
          <w:sz w:val="20"/>
          <w:szCs w:val="20"/>
          <w:u w:val="single"/>
        </w:rPr>
        <w:fldChar w:fldCharType="separate"/>
      </w:r>
      <w:r>
        <w:rPr>
          <w:rStyle w:val="Hyperlink"/>
          <w:rFonts w:ascii="Tahoma" w:hAnsi="Tahoma" w:cs="Tahoma"/>
          <w:color w:val="1155CC"/>
          <w:sz w:val="20"/>
          <w:szCs w:val="20"/>
        </w:rPr>
        <w:t>เทอร์โบ</w:t>
      </w:r>
      <w:r>
        <w:rPr>
          <w:rStyle w:val="Hyperlink"/>
          <w:rFonts w:ascii="Arial" w:hAnsi="Arial" w:cs="Arial"/>
          <w:color w:val="1155CC"/>
          <w:sz w:val="20"/>
          <w:szCs w:val="20"/>
        </w:rPr>
        <w:t>55</w:t>
      </w:r>
      <w:r>
        <w:rPr>
          <w:rFonts w:ascii="Arial" w:hAnsi="Arial" w:cs="Arial"/>
          <w:color w:val="1155CC"/>
          <w:sz w:val="20"/>
          <w:szCs w:val="20"/>
          <w:u w:val="single"/>
        </w:rPr>
        <w:fldChar w:fldCharType="end"/>
      </w:r>
      <w:r w:rsidRPr="00CE05BA">
        <w:rPr>
          <w:rFonts w:ascii="Cambria" w:hAnsi="Cambria"/>
          <w:sz w:val="24"/>
        </w:rPr>
        <w:t>.</w:t>
      </w:r>
    </w:p>
    <w:p w:rsidR="00CE05BA" w:rsidRPr="00CE05BA" w:rsidRDefault="00CE05BA" w:rsidP="00CE05BA">
      <w:pPr>
        <w:rPr>
          <w:rFonts w:ascii="Cambria" w:hAnsi="Cambria"/>
          <w:sz w:val="24"/>
        </w:rPr>
      </w:pPr>
    </w:p>
    <w:p w:rsidR="00CE05BA" w:rsidRPr="00CE05BA" w:rsidRDefault="00CE05BA" w:rsidP="00CE05BA">
      <w:pPr>
        <w:rPr>
          <w:rFonts w:ascii="Cambria" w:hAnsi="Cambria"/>
          <w:sz w:val="24"/>
        </w:rPr>
      </w:pPr>
      <w:r w:rsidRPr="00CE05BA">
        <w:rPr>
          <w:rFonts w:ascii="Cambria" w:hAnsi="Cambria"/>
          <w:sz w:val="24"/>
        </w:rPr>
        <w:t>Turbo55 online slots in many cases are appreciated due to their accessibility and convenience. Players can access games from desktop computers, laptops, tablets, and cellular devices, which makes it easy to take pleasure from entertainment from virtually anywhere with a net connection. The platform's focus on smooth navigation and efficient performance allows users to browse different game categories quickly and discover new slot experiences without unnecessary complications. This accessibility has contributed to the growing popularity of online slot entertainment among a broad audience of gaming enthusiasts.</w:t>
      </w:r>
    </w:p>
    <w:p w:rsidR="00CE05BA" w:rsidRPr="00CE05BA" w:rsidRDefault="00CE05BA" w:rsidP="00CE05BA">
      <w:pPr>
        <w:rPr>
          <w:rFonts w:ascii="Cambria" w:hAnsi="Cambria"/>
          <w:sz w:val="24"/>
        </w:rPr>
      </w:pPr>
    </w:p>
    <w:p w:rsidR="00CE05BA" w:rsidRPr="00CE05BA" w:rsidRDefault="00CE05BA" w:rsidP="00CE05BA">
      <w:pPr>
        <w:rPr>
          <w:rFonts w:ascii="Cambria" w:hAnsi="Cambria"/>
          <w:sz w:val="24"/>
        </w:rPr>
      </w:pPr>
      <w:r w:rsidRPr="00CE05BA">
        <w:rPr>
          <w:rFonts w:ascii="Cambria" w:hAnsi="Cambria"/>
          <w:sz w:val="24"/>
        </w:rPr>
        <w:t xml:space="preserve">Turbo55 online slots frequently showcase creative themes that add depth and excitement to the gaming experience. From ancient civilizations and mythical worlds to futuristic adventures and treasure hunts, the range of visual concepts helps keep </w:t>
      </w:r>
      <w:proofErr w:type="spellStart"/>
      <w:r w:rsidRPr="00CE05BA">
        <w:rPr>
          <w:rFonts w:ascii="Cambria" w:hAnsi="Cambria"/>
          <w:sz w:val="24"/>
        </w:rPr>
        <w:t>gameplay</w:t>
      </w:r>
      <w:proofErr w:type="spellEnd"/>
      <w:r w:rsidRPr="00CE05BA">
        <w:rPr>
          <w:rFonts w:ascii="Cambria" w:hAnsi="Cambria"/>
          <w:sz w:val="24"/>
        </w:rPr>
        <w:t xml:space="preserve"> fresh and engaging. Developers invest significant effort into creating detailed environments, </w:t>
      </w:r>
      <w:r w:rsidRPr="00CE05BA">
        <w:rPr>
          <w:rFonts w:ascii="Cambria" w:hAnsi="Cambria"/>
          <w:sz w:val="24"/>
        </w:rPr>
        <w:lastRenderedPageBreak/>
        <w:t>captivating story elements, and memorable characters that enhance player immersion. These thematic elements transform standard spinning reels into interactive entertainment experiences that appeal to players seeking both excitement and visual enjoyment.</w:t>
      </w:r>
    </w:p>
    <w:p w:rsidR="00CE05BA" w:rsidRPr="00CE05BA" w:rsidRDefault="00CE05BA" w:rsidP="00CE05BA">
      <w:pPr>
        <w:rPr>
          <w:rFonts w:ascii="Cambria" w:hAnsi="Cambria"/>
          <w:sz w:val="24"/>
        </w:rPr>
      </w:pPr>
    </w:p>
    <w:p w:rsidR="00CE05BA" w:rsidRPr="00CE05BA" w:rsidRDefault="00CE05BA" w:rsidP="00CE05BA">
      <w:pPr>
        <w:rPr>
          <w:rFonts w:ascii="Cambria" w:hAnsi="Cambria"/>
          <w:sz w:val="24"/>
        </w:rPr>
      </w:pPr>
      <w:r w:rsidRPr="00CE05BA">
        <w:rPr>
          <w:rFonts w:ascii="Cambria" w:hAnsi="Cambria"/>
          <w:sz w:val="24"/>
        </w:rPr>
        <w:t xml:space="preserve">Another factor adding to the appeal of Turbo55 online slots could be the continuous introduction of new content and innovative features. As technology advances, game developers incorporate improved animations, enhanced graphics, and interactive elements that elevate the entire user experience. This commitment to innovation allows players to find fresh </w:t>
      </w:r>
      <w:proofErr w:type="spellStart"/>
      <w:r w:rsidRPr="00CE05BA">
        <w:rPr>
          <w:rFonts w:ascii="Cambria" w:hAnsi="Cambria"/>
          <w:sz w:val="24"/>
        </w:rPr>
        <w:t>gameplay</w:t>
      </w:r>
      <w:proofErr w:type="spellEnd"/>
      <w:r w:rsidRPr="00CE05BA">
        <w:rPr>
          <w:rFonts w:ascii="Cambria" w:hAnsi="Cambria"/>
          <w:sz w:val="24"/>
        </w:rPr>
        <w:t xml:space="preserve"> mechanics and explore new themes on a regular basis. The constant evolution of online slot entertainment helps maintain interest and encourages players to come back and experience the latest additions to the Turbo55 collection.</w:t>
      </w:r>
    </w:p>
    <w:p w:rsidR="00CE05BA" w:rsidRPr="00CE05BA" w:rsidRDefault="00CE05BA" w:rsidP="00CE05BA">
      <w:pPr>
        <w:rPr>
          <w:rFonts w:ascii="Cambria" w:hAnsi="Cambria"/>
          <w:sz w:val="24"/>
        </w:rPr>
      </w:pPr>
    </w:p>
    <w:p w:rsidR="00CE05BA" w:rsidRPr="00CE05BA" w:rsidRDefault="00CE05BA" w:rsidP="00CE05BA">
      <w:pPr>
        <w:rPr>
          <w:rFonts w:ascii="Cambria" w:hAnsi="Cambria"/>
          <w:sz w:val="24"/>
        </w:rPr>
      </w:pPr>
      <w:r w:rsidRPr="00CE05BA">
        <w:rPr>
          <w:rFonts w:ascii="Cambria" w:hAnsi="Cambria"/>
          <w:sz w:val="24"/>
        </w:rPr>
        <w:t xml:space="preserve">The general popularity of Turbo55 online slots reflects the broader growth of digital gaming entertainment worldwide. Players are increasingly interested in platforms that combine convenience, engaging content, and today's technology in one single Experience. With diverse game selections, visually appealing designs, and interactive </w:t>
      </w:r>
      <w:proofErr w:type="spellStart"/>
      <w:r w:rsidRPr="00CE05BA">
        <w:rPr>
          <w:rFonts w:ascii="Cambria" w:hAnsi="Cambria"/>
          <w:sz w:val="24"/>
        </w:rPr>
        <w:t>gameplay</w:t>
      </w:r>
      <w:proofErr w:type="spellEnd"/>
      <w:r w:rsidRPr="00CE05BA">
        <w:rPr>
          <w:rFonts w:ascii="Cambria" w:hAnsi="Cambria"/>
          <w:sz w:val="24"/>
        </w:rPr>
        <w:t xml:space="preserve"> features, Turbo55 online slots continue to fully capture the eye of individuals seeking enjoyable online entertainment. As </w:t>
      </w:r>
      <w:proofErr w:type="gramStart"/>
      <w:r w:rsidRPr="00CE05BA">
        <w:rPr>
          <w:rFonts w:ascii="Cambria" w:hAnsi="Cambria"/>
          <w:sz w:val="24"/>
        </w:rPr>
        <w:t>the continues</w:t>
      </w:r>
      <w:proofErr w:type="gramEnd"/>
      <w:r w:rsidRPr="00CE05BA">
        <w:rPr>
          <w:rFonts w:ascii="Cambria" w:hAnsi="Cambria"/>
          <w:sz w:val="24"/>
        </w:rPr>
        <w:t xml:space="preserve"> to develop, these games are likely to introduce much more creative concepts and immersive experiences for players around the world.</w:t>
      </w:r>
    </w:p>
    <w:sectPr w:rsidR="00CE05BA" w:rsidRPr="00CE05BA" w:rsidSect="000A1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E05BA"/>
    <w:rsid w:val="000A1D6F"/>
    <w:rsid w:val="00AC3050"/>
    <w:rsid w:val="00CE0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5BA"/>
    <w:rPr>
      <w:color w:val="0000FF"/>
      <w:u w:val="single"/>
    </w:rPr>
  </w:style>
</w:styles>
</file>

<file path=word/webSettings.xml><?xml version="1.0" encoding="utf-8"?>
<w:webSettings xmlns:r="http://schemas.openxmlformats.org/officeDocument/2006/relationships" xmlns:w="http://schemas.openxmlformats.org/wordprocessingml/2006/main">
  <w:divs>
    <w:div w:id="263079039">
      <w:bodyDiv w:val="1"/>
      <w:marLeft w:val="0"/>
      <w:marRight w:val="0"/>
      <w:marTop w:val="0"/>
      <w:marBottom w:val="0"/>
      <w:divBdr>
        <w:top w:val="none" w:sz="0" w:space="0" w:color="auto"/>
        <w:left w:val="none" w:sz="0" w:space="0" w:color="auto"/>
        <w:bottom w:val="none" w:sz="0" w:space="0" w:color="auto"/>
        <w:right w:val="none" w:sz="0" w:space="0" w:color="auto"/>
      </w:divBdr>
      <w:divsChild>
        <w:div w:id="1164780337">
          <w:marLeft w:val="0"/>
          <w:marRight w:val="0"/>
          <w:marTop w:val="0"/>
          <w:marBottom w:val="0"/>
          <w:divBdr>
            <w:top w:val="single" w:sz="8" w:space="0" w:color="999999"/>
            <w:left w:val="none" w:sz="0" w:space="0" w:color="auto"/>
            <w:bottom w:val="none" w:sz="0" w:space="0" w:color="auto"/>
            <w:right w:val="none" w:sz="0" w:space="0" w:color="auto"/>
          </w:divBdr>
          <w:divsChild>
            <w:div w:id="592973386">
              <w:marLeft w:val="0"/>
              <w:marRight w:val="0"/>
              <w:marTop w:val="187"/>
              <w:marBottom w:val="0"/>
              <w:divBdr>
                <w:top w:val="none" w:sz="0" w:space="0" w:color="auto"/>
                <w:left w:val="none" w:sz="0" w:space="0" w:color="auto"/>
                <w:bottom w:val="none" w:sz="0" w:space="0" w:color="auto"/>
                <w:right w:val="none" w:sz="0" w:space="0" w:color="auto"/>
              </w:divBdr>
              <w:divsChild>
                <w:div w:id="988825876">
                  <w:marLeft w:val="0"/>
                  <w:marRight w:val="0"/>
                  <w:marTop w:val="187"/>
                  <w:marBottom w:val="0"/>
                  <w:divBdr>
                    <w:top w:val="dashed" w:sz="12" w:space="3" w:color="FF0000"/>
                    <w:left w:val="dashed" w:sz="12" w:space="3" w:color="FF0000"/>
                    <w:bottom w:val="dashed" w:sz="12" w:space="3" w:color="FF0000"/>
                    <w:right w:val="dashed" w:sz="12" w:space="3" w:color="FF0000"/>
                  </w:divBdr>
                  <w:divsChild>
                    <w:div w:id="1784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2711">
      <w:bodyDiv w:val="1"/>
      <w:marLeft w:val="0"/>
      <w:marRight w:val="0"/>
      <w:marTop w:val="0"/>
      <w:marBottom w:val="0"/>
      <w:divBdr>
        <w:top w:val="none" w:sz="0" w:space="0" w:color="auto"/>
        <w:left w:val="none" w:sz="0" w:space="0" w:color="auto"/>
        <w:bottom w:val="none" w:sz="0" w:space="0" w:color="auto"/>
        <w:right w:val="none" w:sz="0" w:space="0" w:color="auto"/>
      </w:divBdr>
      <w:divsChild>
        <w:div w:id="1383796783">
          <w:marLeft w:val="0"/>
          <w:marRight w:val="0"/>
          <w:marTop w:val="0"/>
          <w:marBottom w:val="0"/>
          <w:divBdr>
            <w:top w:val="single" w:sz="6" w:space="0" w:color="999999"/>
            <w:left w:val="none" w:sz="0" w:space="0" w:color="auto"/>
            <w:bottom w:val="none" w:sz="0" w:space="0" w:color="auto"/>
            <w:right w:val="none" w:sz="0" w:space="0" w:color="auto"/>
          </w:divBdr>
          <w:divsChild>
            <w:div w:id="28452238">
              <w:marLeft w:val="0"/>
              <w:marRight w:val="0"/>
              <w:marTop w:val="150"/>
              <w:marBottom w:val="0"/>
              <w:divBdr>
                <w:top w:val="none" w:sz="0" w:space="0" w:color="auto"/>
                <w:left w:val="none" w:sz="0" w:space="0" w:color="auto"/>
                <w:bottom w:val="none" w:sz="0" w:space="0" w:color="auto"/>
                <w:right w:val="none" w:sz="0" w:space="0" w:color="auto"/>
              </w:divBdr>
              <w:divsChild>
                <w:div w:id="785152235">
                  <w:marLeft w:val="0"/>
                  <w:marRight w:val="0"/>
                  <w:marTop w:val="150"/>
                  <w:marBottom w:val="0"/>
                  <w:divBdr>
                    <w:top w:val="dashed" w:sz="12" w:space="2" w:color="FF0000"/>
                    <w:left w:val="dashed" w:sz="12" w:space="2" w:color="FF0000"/>
                    <w:bottom w:val="dashed" w:sz="12" w:space="2" w:color="FF0000"/>
                    <w:right w:val="dashed" w:sz="12" w:space="2" w:color="FF0000"/>
                  </w:divBdr>
                  <w:divsChild>
                    <w:div w:id="10720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bo55.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2026-06-10T07:14:00Z</dcterms:created>
  <dcterms:modified xsi:type="dcterms:W3CDTF">2026-06-10T07:29:00Z</dcterms:modified>
</cp:coreProperties>
</file>